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E4" w:rsidRDefault="009C593D" w:rsidP="002902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2B7AE4" w:rsidRPr="00290236" w:rsidRDefault="002B7AE4" w:rsidP="0029023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Отчет о выполнении муниципального задания </w:t>
      </w:r>
    </w:p>
    <w:p w:rsidR="002B7AE4" w:rsidRPr="00290236" w:rsidRDefault="002B7AE4" w:rsidP="00B333C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 учреждения культуры </w:t>
      </w:r>
    </w:p>
    <w:p w:rsidR="002B7AE4" w:rsidRPr="00290236" w:rsidRDefault="002B7AE4" w:rsidP="0029023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  «Абазинская Централизованная библиотечная система»</w:t>
      </w:r>
    </w:p>
    <w:p w:rsidR="002B7AE4" w:rsidRPr="007C4ABF" w:rsidRDefault="002B7AE4" w:rsidP="007C4A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01 </w:t>
      </w:r>
      <w:r w:rsidR="00B43237">
        <w:rPr>
          <w:b/>
          <w:bCs/>
        </w:rPr>
        <w:t>октября</w:t>
      </w:r>
      <w:r>
        <w:rPr>
          <w:b/>
          <w:bCs/>
        </w:rPr>
        <w:t xml:space="preserve">  201</w:t>
      </w:r>
      <w:r w:rsidR="00934397">
        <w:rPr>
          <w:b/>
          <w:bCs/>
        </w:rPr>
        <w:t>4</w:t>
      </w:r>
      <w:r>
        <w:rPr>
          <w:b/>
          <w:bCs/>
        </w:rPr>
        <w:t xml:space="preserve"> года </w:t>
      </w:r>
    </w:p>
    <w:p w:rsidR="002B7AE4" w:rsidRDefault="002B7AE4" w:rsidP="00B333C5">
      <w:pPr>
        <w:autoSpaceDE w:val="0"/>
        <w:autoSpaceDN w:val="0"/>
        <w:adjustRightInd w:val="0"/>
        <w:jc w:val="both"/>
      </w:pP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553"/>
        <w:gridCol w:w="850"/>
        <w:gridCol w:w="1844"/>
        <w:gridCol w:w="2411"/>
        <w:gridCol w:w="2403"/>
        <w:gridCol w:w="7"/>
        <w:gridCol w:w="2128"/>
        <w:gridCol w:w="3119"/>
      </w:tblGrid>
      <w:tr w:rsidR="002B7AE4" w:rsidTr="00290236">
        <w:trPr>
          <w:cantSplit/>
          <w:trHeight w:val="1044"/>
        </w:trPr>
        <w:tc>
          <w:tcPr>
            <w:tcW w:w="2553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качества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измерен.</w:t>
            </w:r>
          </w:p>
        </w:tc>
        <w:tc>
          <w:tcPr>
            <w:tcW w:w="1844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Формула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расчета</w:t>
            </w:r>
          </w:p>
        </w:tc>
        <w:tc>
          <w:tcPr>
            <w:tcW w:w="2411" w:type="dxa"/>
            <w:vAlign w:val="center"/>
          </w:tcPr>
          <w:p w:rsidR="0023407B" w:rsidRDefault="002B7A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0236">
              <w:rPr>
                <w:sz w:val="16"/>
                <w:szCs w:val="16"/>
              </w:rPr>
              <w:t xml:space="preserve">Значение, утвержденное в муниципальном задании на </w:t>
            </w:r>
            <w:r w:rsidR="00934397" w:rsidRPr="00290236">
              <w:rPr>
                <w:sz w:val="16"/>
                <w:szCs w:val="16"/>
              </w:rPr>
              <w:t>отчетный фина</w:t>
            </w:r>
            <w:r w:rsidR="0023407B">
              <w:rPr>
                <w:sz w:val="16"/>
                <w:szCs w:val="16"/>
              </w:rPr>
              <w:t>нсовый год/</w:t>
            </w:r>
          </w:p>
          <w:p w:rsidR="002B7AE4" w:rsidRPr="00290236" w:rsidRDefault="006843FB" w:rsidP="002340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</w:t>
            </w:r>
            <w:r w:rsidR="00934397" w:rsidRPr="00290236">
              <w:rPr>
                <w:sz w:val="16"/>
                <w:szCs w:val="16"/>
              </w:rPr>
              <w:t xml:space="preserve"> </w:t>
            </w:r>
            <w:r w:rsidR="002B7AE4" w:rsidRPr="00290236">
              <w:rPr>
                <w:sz w:val="16"/>
                <w:szCs w:val="16"/>
              </w:rPr>
              <w:t>квартал</w:t>
            </w:r>
            <w:r w:rsidR="0023407B">
              <w:rPr>
                <w:sz w:val="16"/>
                <w:szCs w:val="16"/>
              </w:rPr>
              <w:t xml:space="preserve"> </w:t>
            </w:r>
            <w:r w:rsidR="002B7AE4" w:rsidRPr="00290236">
              <w:rPr>
                <w:sz w:val="16"/>
                <w:szCs w:val="16"/>
              </w:rPr>
              <w:t>(план)</w:t>
            </w:r>
          </w:p>
        </w:tc>
        <w:tc>
          <w:tcPr>
            <w:tcW w:w="2410" w:type="dxa"/>
            <w:gridSpan w:val="2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за отчетный период</w:t>
            </w:r>
          </w:p>
        </w:tc>
        <w:tc>
          <w:tcPr>
            <w:tcW w:w="2128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9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Источник информации о значении показателя (исходные данные для ее расчета)</w:t>
            </w:r>
          </w:p>
        </w:tc>
      </w:tr>
      <w:tr w:rsidR="002B7AE4" w:rsidTr="0023517B">
        <w:trPr>
          <w:cantSplit/>
          <w:trHeight w:val="240"/>
        </w:trPr>
        <w:tc>
          <w:tcPr>
            <w:tcW w:w="15315" w:type="dxa"/>
            <w:gridSpan w:val="8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2B7AE4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1.Охват населения библиотечным обслуживанием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844" w:type="dxa"/>
            <w:vAlign w:val="center"/>
          </w:tcPr>
          <w:p w:rsidR="0023407B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чит/</w:t>
            </w: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кол-во на 10000 жителей</w:t>
            </w:r>
          </w:p>
        </w:tc>
        <w:tc>
          <w:tcPr>
            <w:tcW w:w="2411" w:type="dxa"/>
            <w:vAlign w:val="center"/>
          </w:tcPr>
          <w:p w:rsidR="002B7AE4" w:rsidRDefault="002B7AE4" w:rsidP="00B43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32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C4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3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3" w:type="dxa"/>
            <w:vAlign w:val="center"/>
          </w:tcPr>
          <w:p w:rsidR="002B7AE4" w:rsidRDefault="004C4527" w:rsidP="00B43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3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5" w:type="dxa"/>
            <w:gridSpan w:val="2"/>
            <w:vAlign w:val="center"/>
          </w:tcPr>
          <w:p w:rsidR="002B7AE4" w:rsidRDefault="002B7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E4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Объём книговыдачи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кол- во выданных экз</w:t>
            </w:r>
            <w:r w:rsidR="002340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 1 жителя в год;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-кол-во выданных экз жителям города в возрасте 5- 18 лет.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</w:p>
        </w:tc>
        <w:tc>
          <w:tcPr>
            <w:tcW w:w="1844" w:type="dxa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выданных экз/ кол-во жителей</w:t>
            </w:r>
          </w:p>
        </w:tc>
        <w:tc>
          <w:tcPr>
            <w:tcW w:w="2411" w:type="dxa"/>
            <w:vAlign w:val="center"/>
          </w:tcPr>
          <w:p w:rsidR="002B7AE4" w:rsidRDefault="002B7AE4" w:rsidP="006A1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3237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  <w:p w:rsidR="00A60010" w:rsidRDefault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4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7E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43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7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2B7AE4" w:rsidRDefault="00B43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  <w:p w:rsidR="00551ABC" w:rsidRDefault="00551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CA7E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2135" w:type="dxa"/>
            <w:gridSpan w:val="2"/>
            <w:vAlign w:val="center"/>
          </w:tcPr>
          <w:p w:rsidR="002B7AE4" w:rsidRDefault="002B7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23407B">
        <w:trPr>
          <w:cantSplit/>
          <w:trHeight w:val="681"/>
        </w:trPr>
        <w:tc>
          <w:tcPr>
            <w:tcW w:w="2553" w:type="dxa"/>
            <w:vAlign w:val="center"/>
          </w:tcPr>
          <w:p w:rsidR="0023517B" w:rsidRDefault="0023517B" w:rsidP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 чел</w:t>
            </w:r>
            <w:r w:rsidR="00290236" w:rsidRPr="0029023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411" w:type="dxa"/>
            <w:vAlign w:val="center"/>
          </w:tcPr>
          <w:p w:rsidR="0023517B" w:rsidRDefault="0023517B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49388/</w:t>
            </w:r>
            <w:r w:rsidR="00CA7E60">
              <w:rPr>
                <w:rFonts w:ascii="Times New Roman" w:hAnsi="Times New Roman" w:cs="Times New Roman"/>
                <w:sz w:val="24"/>
                <w:szCs w:val="24"/>
              </w:rPr>
              <w:t>37280</w:t>
            </w:r>
          </w:p>
        </w:tc>
        <w:tc>
          <w:tcPr>
            <w:tcW w:w="2403" w:type="dxa"/>
            <w:vAlign w:val="center"/>
          </w:tcPr>
          <w:p w:rsidR="0023517B" w:rsidRDefault="00CA7E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38329</w:t>
            </w:r>
          </w:p>
        </w:tc>
        <w:tc>
          <w:tcPr>
            <w:tcW w:w="2135" w:type="dxa"/>
            <w:gridSpan w:val="2"/>
            <w:vAlign w:val="center"/>
          </w:tcPr>
          <w:p w:rsidR="0023517B" w:rsidRDefault="0023517B" w:rsidP="00AD21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 w:rsidP="00AD21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 w:rsidP="00AD21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единиц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Кн.фонд (на начало.года) + поступив.за</w:t>
            </w:r>
          </w:p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отчётный период кол-во экз.- списан.лит-ра</w:t>
            </w:r>
          </w:p>
        </w:tc>
        <w:tc>
          <w:tcPr>
            <w:tcW w:w="2411" w:type="dxa"/>
            <w:vAlign w:val="center"/>
          </w:tcPr>
          <w:p w:rsidR="0023517B" w:rsidRDefault="0023517B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403" w:type="dxa"/>
            <w:vAlign w:val="center"/>
          </w:tcPr>
          <w:p w:rsidR="0023517B" w:rsidRDefault="00CA7E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48063</w:t>
            </w:r>
          </w:p>
        </w:tc>
        <w:tc>
          <w:tcPr>
            <w:tcW w:w="2135" w:type="dxa"/>
            <w:gridSpan w:val="2"/>
            <w:vAlign w:val="center"/>
          </w:tcPr>
          <w:p w:rsidR="0023517B" w:rsidRDefault="002351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Обновляемость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44" w:type="dxa"/>
            <w:vAlign w:val="center"/>
          </w:tcPr>
          <w:p w:rsidR="0023517B" w:rsidRDefault="0023517B" w:rsidP="00E419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Объём поступившей литературы в текущем году/кол-во единиц кн.фонда прошлого года * 100%</w:t>
            </w:r>
          </w:p>
        </w:tc>
        <w:tc>
          <w:tcPr>
            <w:tcW w:w="2411" w:type="dxa"/>
            <w:vAlign w:val="center"/>
          </w:tcPr>
          <w:p w:rsidR="0023517B" w:rsidRDefault="0023517B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403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17B" w:rsidRDefault="00CA7E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  <w:p w:rsidR="0023517B" w:rsidRDefault="0023517B" w:rsidP="00C86C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4C4643" w:rsidRPr="00550AF1" w:rsidRDefault="00B32E41" w:rsidP="0061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выполнено (Заявка  на софинансирование не вошла </w:t>
            </w:r>
            <w:r w:rsidR="004C4643">
              <w:rPr>
                <w:sz w:val="20"/>
                <w:szCs w:val="20"/>
              </w:rPr>
              <w:t>Республиканскую программу «</w:t>
            </w:r>
            <w:r>
              <w:rPr>
                <w:sz w:val="20"/>
                <w:szCs w:val="20"/>
              </w:rPr>
              <w:t>Ч</w:t>
            </w:r>
            <w:r w:rsidR="004C4643">
              <w:rPr>
                <w:sz w:val="20"/>
                <w:szCs w:val="20"/>
              </w:rPr>
              <w:t>итающая Хакасия»</w:t>
            </w:r>
          </w:p>
        </w:tc>
        <w:tc>
          <w:tcPr>
            <w:tcW w:w="3119" w:type="dxa"/>
            <w:vAlign w:val="center"/>
          </w:tcPr>
          <w:p w:rsidR="001F38E1" w:rsidRDefault="001F38E1" w:rsidP="001F38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7B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1E77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="001E77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ность специалистами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Коэффици-ент</w:t>
            </w:r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укомплект</w:t>
            </w:r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специалистов/ кол-во специалистов штатн</w:t>
            </w:r>
            <w:r w:rsidR="003425D2">
              <w:rPr>
                <w:rFonts w:ascii="Times New Roman" w:hAnsi="Times New Roman" w:cs="Times New Roman"/>
                <w:sz w:val="16"/>
                <w:szCs w:val="16"/>
              </w:rPr>
              <w:t xml:space="preserve">.. </w:t>
            </w:r>
            <w:r w:rsidR="004C4643">
              <w:rPr>
                <w:rFonts w:ascii="Times New Roman" w:hAnsi="Times New Roman" w:cs="Times New Roman"/>
                <w:sz w:val="16"/>
                <w:szCs w:val="16"/>
              </w:rPr>
              <w:t>Выполнена частично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расписания* </w:t>
            </w:r>
          </w:p>
        </w:tc>
        <w:tc>
          <w:tcPr>
            <w:tcW w:w="2411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/ </w:t>
            </w:r>
            <w:r w:rsidR="00D36F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03" w:type="dxa"/>
            <w:vAlign w:val="center"/>
          </w:tcPr>
          <w:p w:rsidR="0023517B" w:rsidRDefault="003F2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5" w:type="dxa"/>
            <w:gridSpan w:val="2"/>
            <w:vAlign w:val="center"/>
          </w:tcPr>
          <w:p w:rsidR="0023517B" w:rsidRDefault="003F2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стат.отчёта П-4</w:t>
            </w:r>
          </w:p>
          <w:p w:rsidR="0023517B" w:rsidRDefault="0023517B" w:rsidP="001F38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Штатн</w:t>
            </w:r>
            <w:r w:rsidR="001F38E1">
              <w:rPr>
                <w:rFonts w:ascii="Times New Roman" w:hAnsi="Times New Roman" w:cs="Times New Roman"/>
              </w:rPr>
              <w:t xml:space="preserve">ое </w:t>
            </w:r>
            <w:r>
              <w:rPr>
                <w:rFonts w:ascii="Times New Roman" w:hAnsi="Times New Roman" w:cs="Times New Roman"/>
              </w:rPr>
              <w:t>расписание</w:t>
            </w:r>
            <w:r w:rsidR="001F38E1">
              <w:rPr>
                <w:rFonts w:ascii="Times New Roman" w:hAnsi="Times New Roman" w:cs="Times New Roman"/>
              </w:rPr>
              <w:t>.</w:t>
            </w:r>
          </w:p>
        </w:tc>
      </w:tr>
      <w:tr w:rsidR="00290236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90236" w:rsidRDefault="00290236" w:rsidP="00EF1084">
            <w:pPr>
              <w:pStyle w:val="ConsPlusCell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Число читателей (пользователей)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детей</w:t>
            </w:r>
          </w:p>
          <w:p w:rsidR="00290236" w:rsidRDefault="00290236" w:rsidP="00CA7E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18 лет (2</w:t>
            </w:r>
            <w:r w:rsidR="00CA7E6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1844" w:type="dxa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290236" w:rsidRDefault="00617EE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 / 4460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1885 / </w:t>
            </w:r>
            <w:r w:rsidR="00AC2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EE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03" w:type="dxa"/>
            <w:vAlign w:val="center"/>
          </w:tcPr>
          <w:p w:rsidR="00290236" w:rsidRDefault="00617EE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4504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950069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EE7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2135" w:type="dxa"/>
            <w:gridSpan w:val="2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E7FD1" w:rsidRDefault="002B7AE4" w:rsidP="00CE7FD1">
      <w:pPr>
        <w:spacing w:after="120" w:line="276" w:lineRule="auto"/>
        <w:ind w:left="1701"/>
      </w:pPr>
      <w:r>
        <w:tab/>
      </w:r>
    </w:p>
    <w:p w:rsidR="00617EE7" w:rsidRDefault="00617EE7" w:rsidP="00CE7FD1">
      <w:pPr>
        <w:spacing w:after="120" w:line="276" w:lineRule="auto"/>
        <w:ind w:left="1701"/>
        <w:jc w:val="center"/>
        <w:rPr>
          <w:sz w:val="26"/>
          <w:szCs w:val="26"/>
        </w:rPr>
      </w:pPr>
    </w:p>
    <w:p w:rsidR="00617EE7" w:rsidRDefault="00617EE7" w:rsidP="00CE7FD1">
      <w:pPr>
        <w:spacing w:after="120" w:line="276" w:lineRule="auto"/>
        <w:ind w:left="1701"/>
        <w:jc w:val="center"/>
        <w:rPr>
          <w:sz w:val="26"/>
          <w:szCs w:val="26"/>
        </w:rPr>
      </w:pPr>
    </w:p>
    <w:p w:rsidR="00617EE7" w:rsidRDefault="00617EE7" w:rsidP="00CE7FD1">
      <w:pPr>
        <w:spacing w:after="120" w:line="276" w:lineRule="auto"/>
        <w:ind w:left="1701"/>
        <w:jc w:val="center"/>
        <w:rPr>
          <w:sz w:val="26"/>
          <w:szCs w:val="26"/>
        </w:rPr>
      </w:pPr>
    </w:p>
    <w:p w:rsidR="00CE7FD1" w:rsidRDefault="00CE7FD1" w:rsidP="00CE7FD1">
      <w:pPr>
        <w:spacing w:after="120" w:line="276" w:lineRule="auto"/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  <w:t>2.  Порядок контроля  за исполнением муниципального задания</w:t>
      </w:r>
    </w:p>
    <w:tbl>
      <w:tblPr>
        <w:tblW w:w="50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388"/>
        <w:gridCol w:w="3850"/>
        <w:gridCol w:w="6620"/>
        <w:gridCol w:w="2249"/>
      </w:tblGrid>
      <w:tr w:rsidR="00CE7FD1" w:rsidTr="00CA4090">
        <w:trPr>
          <w:cantSplit/>
          <w:trHeight w:val="480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5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(должностные лица) Администрации г.Абазы, осуществляющие контроль за оказанием муниципальной услуги</w:t>
            </w:r>
          </w:p>
        </w:tc>
        <w:tc>
          <w:tcPr>
            <w:tcW w:w="698" w:type="pct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</w:tc>
      </w:tr>
      <w:tr w:rsidR="00CE7FD1" w:rsidTr="00CA4090">
        <w:trPr>
          <w:cantSplit/>
          <w:trHeight w:val="286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1.Выездная проверка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55" w:type="pct"/>
            <w:vMerge w:val="restar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Осуществляет учредитель за деятельностью культурно</w:t>
            </w:r>
            <w:r w:rsidR="002340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340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досугового учреждения в части соблюдения качества услуги.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7FD1" w:rsidRPr="00E419BD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по социальным вопросам.</w:t>
            </w:r>
          </w:p>
        </w:tc>
        <w:tc>
          <w:tcPr>
            <w:tcW w:w="698" w:type="pct"/>
            <w:vMerge w:val="restart"/>
          </w:tcPr>
          <w:p w:rsidR="00CE7FD1" w:rsidRDefault="00CE7FD1" w:rsidP="00550A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AF1" w:rsidRPr="00D75533" w:rsidRDefault="00550AF1" w:rsidP="00550A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  <w:tr w:rsidR="00CE7FD1" w:rsidTr="00CA4090">
        <w:trPr>
          <w:cantSplit/>
          <w:trHeight w:val="289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2.Камеральная проверка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055" w:type="pct"/>
            <w:vMerge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D1" w:rsidTr="00CA4090">
        <w:trPr>
          <w:cantSplit/>
          <w:trHeight w:val="585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55" w:type="pct"/>
            <w:vMerge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D1" w:rsidTr="00CA4090">
        <w:trPr>
          <w:cantSplit/>
          <w:trHeight w:val="1111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контроль: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количественный контроль;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посетителей на разные промежутки времени: квартал, полугодие,</w:t>
            </w:r>
            <w:r w:rsidR="00234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проблемным фактам и жалобам, касающимся качества предоставления услуг.</w:t>
            </w:r>
          </w:p>
        </w:tc>
        <w:tc>
          <w:tcPr>
            <w:tcW w:w="205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МБУК «Абазинская Централизованная библиотечная система», специалисты</w:t>
            </w:r>
            <w:r w:rsidR="00234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Жалоб на качество услуг в отчетном периоде не поступало</w:t>
            </w:r>
          </w:p>
        </w:tc>
      </w:tr>
      <w:tr w:rsidR="00CE7FD1" w:rsidTr="00CA4090">
        <w:trPr>
          <w:cantSplit/>
          <w:trHeight w:val="240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7B" w:rsidRDefault="0023407B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pct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учредитель за деятельностью культурно – досугового учреждения в части соблюдения качества бюджетной услуги.</w:t>
            </w:r>
          </w:p>
          <w:p w:rsidR="00CE7FD1" w:rsidRDefault="00CE7FD1" w:rsidP="00CE7F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 г. Абаза по социальным вопросам</w:t>
            </w:r>
          </w:p>
        </w:tc>
        <w:tc>
          <w:tcPr>
            <w:tcW w:w="698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</w:tbl>
    <w:p w:rsidR="002B7AE4" w:rsidRDefault="002B7AE4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FD1" w:rsidRDefault="00CE7FD1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7AE4" w:rsidRDefault="002B7AE4" w:rsidP="00B333C5">
      <w:pPr>
        <w:jc w:val="both"/>
      </w:pPr>
      <w:r>
        <w:t xml:space="preserve">Директор МБУК «АЦБС»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0010">
        <w:t>Ю.В.Затула</w:t>
      </w:r>
    </w:p>
    <w:p w:rsidR="00290236" w:rsidRPr="00290236" w:rsidRDefault="00290236" w:rsidP="00B333C5">
      <w:pPr>
        <w:jc w:val="both"/>
        <w:rPr>
          <w:sz w:val="16"/>
          <w:szCs w:val="16"/>
        </w:rPr>
      </w:pPr>
    </w:p>
    <w:p w:rsidR="002B7AE4" w:rsidRDefault="002B7AE4" w:rsidP="00B333C5">
      <w:pPr>
        <w:jc w:val="both"/>
      </w:pPr>
      <w:bookmarkStart w:id="0" w:name="_GoBack"/>
      <w:r>
        <w:t>Заместитель главного бухгалтера ЦБ Отдела КСТиМП</w:t>
      </w:r>
      <w:r>
        <w:tab/>
      </w:r>
      <w:r>
        <w:tab/>
      </w:r>
      <w:r>
        <w:tab/>
      </w:r>
      <w:r>
        <w:tab/>
      </w:r>
      <w:bookmarkEnd w:id="0"/>
      <w:r w:rsidR="0023407B">
        <w:t>Т.Н.Кокорева</w:t>
      </w:r>
    </w:p>
    <w:sectPr w:rsidR="002B7AE4" w:rsidSect="00290236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74E"/>
    <w:multiLevelType w:val="hybridMultilevel"/>
    <w:tmpl w:val="EFA8A380"/>
    <w:lvl w:ilvl="0" w:tplc="FA52D9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D3F98"/>
    <w:multiLevelType w:val="hybridMultilevel"/>
    <w:tmpl w:val="B9C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333C5"/>
    <w:rsid w:val="00014299"/>
    <w:rsid w:val="001A4104"/>
    <w:rsid w:val="001E7796"/>
    <w:rsid w:val="001F38E1"/>
    <w:rsid w:val="0023407B"/>
    <w:rsid w:val="0023517B"/>
    <w:rsid w:val="00242197"/>
    <w:rsid w:val="00286511"/>
    <w:rsid w:val="00290236"/>
    <w:rsid w:val="002B7AE4"/>
    <w:rsid w:val="002C1FFA"/>
    <w:rsid w:val="002C7841"/>
    <w:rsid w:val="002E1CBE"/>
    <w:rsid w:val="003425D2"/>
    <w:rsid w:val="00350B30"/>
    <w:rsid w:val="00376C4D"/>
    <w:rsid w:val="003D47A4"/>
    <w:rsid w:val="003E335A"/>
    <w:rsid w:val="003E67D8"/>
    <w:rsid w:val="003F21E0"/>
    <w:rsid w:val="003F38C9"/>
    <w:rsid w:val="00406AA7"/>
    <w:rsid w:val="004635DB"/>
    <w:rsid w:val="004845F3"/>
    <w:rsid w:val="004A70F1"/>
    <w:rsid w:val="004B601A"/>
    <w:rsid w:val="004B700B"/>
    <w:rsid w:val="004C1B2E"/>
    <w:rsid w:val="004C4527"/>
    <w:rsid w:val="004C4643"/>
    <w:rsid w:val="00550AF1"/>
    <w:rsid w:val="00551ABC"/>
    <w:rsid w:val="00573B2F"/>
    <w:rsid w:val="005C1F68"/>
    <w:rsid w:val="00617EE7"/>
    <w:rsid w:val="006843FB"/>
    <w:rsid w:val="006917FD"/>
    <w:rsid w:val="006A1ECF"/>
    <w:rsid w:val="007C4ABF"/>
    <w:rsid w:val="007E604E"/>
    <w:rsid w:val="008012F9"/>
    <w:rsid w:val="00850F47"/>
    <w:rsid w:val="0086212A"/>
    <w:rsid w:val="00891555"/>
    <w:rsid w:val="008B0185"/>
    <w:rsid w:val="008E6420"/>
    <w:rsid w:val="00922D78"/>
    <w:rsid w:val="00934397"/>
    <w:rsid w:val="00950069"/>
    <w:rsid w:val="00955AF8"/>
    <w:rsid w:val="00982B64"/>
    <w:rsid w:val="009B1E2E"/>
    <w:rsid w:val="009C593D"/>
    <w:rsid w:val="009C7C3C"/>
    <w:rsid w:val="009E24ED"/>
    <w:rsid w:val="00A00894"/>
    <w:rsid w:val="00A13F10"/>
    <w:rsid w:val="00A60010"/>
    <w:rsid w:val="00A804F9"/>
    <w:rsid w:val="00A87948"/>
    <w:rsid w:val="00AB3275"/>
    <w:rsid w:val="00AB63A9"/>
    <w:rsid w:val="00AC18BA"/>
    <w:rsid w:val="00AC2500"/>
    <w:rsid w:val="00B32E41"/>
    <w:rsid w:val="00B333C5"/>
    <w:rsid w:val="00B43237"/>
    <w:rsid w:val="00B50991"/>
    <w:rsid w:val="00B94F44"/>
    <w:rsid w:val="00BA410B"/>
    <w:rsid w:val="00BD3C57"/>
    <w:rsid w:val="00C74F20"/>
    <w:rsid w:val="00C84158"/>
    <w:rsid w:val="00C86C82"/>
    <w:rsid w:val="00CA7E60"/>
    <w:rsid w:val="00CB0F36"/>
    <w:rsid w:val="00CE7FD1"/>
    <w:rsid w:val="00D31807"/>
    <w:rsid w:val="00D36F98"/>
    <w:rsid w:val="00D563A6"/>
    <w:rsid w:val="00D72E08"/>
    <w:rsid w:val="00D75533"/>
    <w:rsid w:val="00DA38A2"/>
    <w:rsid w:val="00DD38A6"/>
    <w:rsid w:val="00DF2D42"/>
    <w:rsid w:val="00E031F2"/>
    <w:rsid w:val="00E1396E"/>
    <w:rsid w:val="00E31EC3"/>
    <w:rsid w:val="00E419BD"/>
    <w:rsid w:val="00F02D1F"/>
    <w:rsid w:val="00F71840"/>
    <w:rsid w:val="00F73D59"/>
    <w:rsid w:val="00FA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E9E3D-87F6-4DE8-BD7A-8FCEF4BB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об исполнении</vt:lpstr>
    </vt:vector>
  </TitlesOfParts>
  <Company>AB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об исполнении</dc:title>
  <dc:creator>main</dc:creator>
  <cp:lastModifiedBy>main</cp:lastModifiedBy>
  <cp:revision>6</cp:revision>
  <cp:lastPrinted>2014-04-09T04:49:00Z</cp:lastPrinted>
  <dcterms:created xsi:type="dcterms:W3CDTF">2014-10-01T08:19:00Z</dcterms:created>
  <dcterms:modified xsi:type="dcterms:W3CDTF">2014-10-14T09:04:00Z</dcterms:modified>
</cp:coreProperties>
</file>